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23FF0" w14:textId="77777777" w:rsidR="00F41D27" w:rsidRDefault="00F41D27">
      <w:pPr>
        <w:pStyle w:val="Standard"/>
        <w:spacing w:before="240" w:after="240" w:line="259" w:lineRule="auto"/>
        <w:jc w:val="both"/>
        <w:rPr>
          <w:rFonts w:ascii="Montserrat" w:eastAsia="Montserrat" w:hAnsi="Montserrat" w:cs="Montserrat"/>
          <w:color w:val="212C52"/>
        </w:rPr>
      </w:pPr>
    </w:p>
    <w:p w14:paraId="2F7BA62B" w14:textId="77777777" w:rsidR="00F41D27" w:rsidRDefault="00F41D27">
      <w:pPr>
        <w:pStyle w:val="Standard"/>
        <w:jc w:val="both"/>
        <w:rPr>
          <w:rFonts w:ascii="Montserrat" w:eastAsia="Montserrat" w:hAnsi="Montserrat" w:cs="Montserrat"/>
        </w:rPr>
      </w:pPr>
    </w:p>
    <w:tbl>
      <w:tblPr>
        <w:tblW w:w="8700" w:type="dxa"/>
        <w:tblInd w:w="-1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5"/>
        <w:gridCol w:w="2040"/>
        <w:gridCol w:w="2430"/>
        <w:gridCol w:w="1245"/>
        <w:gridCol w:w="1290"/>
      </w:tblGrid>
      <w:tr w:rsidR="00F41D27" w14:paraId="7AD1705A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27A24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b/>
                <w:bCs/>
                <w:color w:val="212C52"/>
              </w:rPr>
              <w:t>Institución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48B99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b/>
                <w:bCs/>
                <w:color w:val="212C52"/>
              </w:rPr>
              <w:t>Objeto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C423A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b/>
                <w:bCs/>
                <w:color w:val="212C52"/>
              </w:rPr>
              <w:t>Proyecto/servicio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57627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b/>
                <w:bCs/>
                <w:color w:val="212C52"/>
              </w:rPr>
              <w:t>Periodo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269CA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b/>
                <w:bCs/>
                <w:color w:val="212C52"/>
              </w:rPr>
              <w:t>Importe</w:t>
            </w:r>
          </w:p>
        </w:tc>
      </w:tr>
      <w:tr w:rsidR="00F41D27" w14:paraId="2139C7F1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D02435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CONSEJERÍA DE TURISMO Y EMPLEO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09D44D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Sbv. Empresas Privadas Convenio resiliencia turística en Canarias (C14.I03)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28004" w14:textId="77777777" w:rsidR="00F41D27" w:rsidRDefault="00000000">
            <w:pPr>
              <w:pStyle w:val="Standard"/>
              <w:spacing w:line="240" w:lineRule="auto"/>
            </w:pPr>
            <w:r>
              <w:rPr>
                <w:rFonts w:ascii="Montserrat" w:eastAsia="Montserrat" w:hAnsi="Montserrat" w:cs="Montserrat"/>
                <w:color w:val="212C52"/>
              </w:rPr>
              <w:t>Mejora de las instalaciones Local Moya</w:t>
            </w:r>
          </w:p>
        </w:tc>
        <w:tc>
          <w:tcPr>
            <w:tcW w:w="12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95DE9D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2024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89F99D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74.042,50</w:t>
            </w:r>
          </w:p>
        </w:tc>
      </w:tr>
      <w:tr w:rsidR="00F41D27" w14:paraId="7518222C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B81C1A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CONSEJERÍA DE TURISMO Y EMPLEO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1AEA15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Sbv. Empresas Privadas Convenio resiliencia turística en Canarias (C14.I03)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32344" w14:textId="77777777" w:rsidR="00F41D27" w:rsidRDefault="00000000">
            <w:pPr>
              <w:pStyle w:val="Standard"/>
              <w:jc w:val="both"/>
            </w:pPr>
            <w:r>
              <w:rPr>
                <w:rFonts w:ascii="Montserrat" w:eastAsia="Montserrat" w:hAnsi="Montserrat" w:cs="Montserrat"/>
                <w:color w:val="212C52"/>
              </w:rPr>
              <w:t>Mejora de las instalaciones Local Jinamar</w:t>
            </w:r>
          </w:p>
        </w:tc>
        <w:tc>
          <w:tcPr>
            <w:tcW w:w="12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BC9016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2024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F09886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55.362,80</w:t>
            </w:r>
          </w:p>
        </w:tc>
      </w:tr>
      <w:tr w:rsidR="00F41D27" w14:paraId="336D2635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E3D57D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CONSEJERÍA DE TURISMO Y EMPLEO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81FEA3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Sbv. Empresas Privadas Convenio resiliencia turística en Canarias (C14.I03)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B870" w14:textId="77777777" w:rsidR="00F41D27" w:rsidRDefault="00000000">
            <w:pPr>
              <w:pStyle w:val="Standard"/>
              <w:jc w:val="both"/>
            </w:pPr>
            <w:r>
              <w:rPr>
                <w:rFonts w:ascii="Montserrat" w:eastAsia="Montserrat" w:hAnsi="Montserrat" w:cs="Montserrat"/>
                <w:color w:val="212C52"/>
              </w:rPr>
              <w:t>Mejora de las instalaciones Local La Mareta</w:t>
            </w:r>
          </w:p>
        </w:tc>
        <w:tc>
          <w:tcPr>
            <w:tcW w:w="12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3A7906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2024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41E14E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65.878,00</w:t>
            </w:r>
          </w:p>
        </w:tc>
      </w:tr>
      <w:tr w:rsidR="00F41D27" w14:paraId="495697E2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5F93EB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MINISTERIO PARA LA TRANSFORMACIÓN DIGITAL Y DE LA FUNCIÓN PÚBLICA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BAA850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Resolución de la entidad pública empresarial red.es, M.P. por la que se convocan las ayudas destinadas a la digitalización de empresas del segmento I en el marco de la agenda España digital 2025, Programa Kit Digital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7EE56" w14:textId="77777777" w:rsidR="00F41D27" w:rsidRDefault="00000000">
            <w:pPr>
              <w:pStyle w:val="Standard"/>
              <w:jc w:val="both"/>
            </w:pPr>
            <w:r>
              <w:rPr>
                <w:rFonts w:ascii="Montserrat" w:eastAsia="Montserrat" w:hAnsi="Montserrat" w:cs="Montserrat"/>
                <w:color w:val="212C52"/>
              </w:rPr>
              <w:t>Implantación de mejoras digitales e innovadoras en la empresa</w:t>
            </w:r>
          </w:p>
        </w:tc>
        <w:tc>
          <w:tcPr>
            <w:tcW w:w="12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DF3AF2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2022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E550BA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10.580,33</w:t>
            </w:r>
          </w:p>
        </w:tc>
      </w:tr>
      <w:tr w:rsidR="00F41D27" w14:paraId="5BF09D25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0D884E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lastRenderedPageBreak/>
              <w:t>CABILDO INSULAR DE GRAN CANARIA</w:t>
            </w:r>
          </w:p>
        </w:tc>
        <w:tc>
          <w:tcPr>
            <w:tcW w:w="20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32CB97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GC Convocatoria de subvenciones destinada a paliar el impacto económico derivado de la crisis sanitaria producida por el Covid-19 en trabajadores autónomos y pymes de determinadas actividades económicas de la Isla de Gran Canaria.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91C9E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Paliar el impacto económico derivado de la crisis sanitaria producida por el Covid-19 en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BE585" w14:textId="77777777" w:rsidR="00F41D27" w:rsidRDefault="00F41D27">
            <w:pPr>
              <w:pStyle w:val="Standard"/>
              <w:spacing w:line="240" w:lineRule="auto"/>
              <w:rPr>
                <w:rFonts w:ascii="Montserrat" w:eastAsia="Montserrat" w:hAnsi="Montserrat" w:cs="Montserrat"/>
                <w:color w:val="212C52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F0C635" w14:textId="77777777" w:rsidR="00F41D27" w:rsidRDefault="00000000">
            <w:pPr>
              <w:pStyle w:val="Standard"/>
            </w:pPr>
            <w:r>
              <w:rPr>
                <w:rFonts w:ascii="Montserrat" w:eastAsia="Montserrat" w:hAnsi="Montserrat" w:cs="Montserrat"/>
                <w:color w:val="212C52"/>
              </w:rPr>
              <w:t>5.000,00</w:t>
            </w:r>
          </w:p>
        </w:tc>
      </w:tr>
    </w:tbl>
    <w:p w14:paraId="38C96FA1" w14:textId="77777777" w:rsidR="00F41D27" w:rsidRDefault="00F41D27">
      <w:pPr>
        <w:pStyle w:val="Standard"/>
        <w:spacing w:after="160" w:line="259" w:lineRule="auto"/>
        <w:jc w:val="both"/>
        <w:rPr>
          <w:rFonts w:ascii="Montserrat" w:eastAsia="Montserrat" w:hAnsi="Montserrat" w:cs="Montserrat"/>
          <w:color w:val="212C52"/>
        </w:rPr>
      </w:pPr>
    </w:p>
    <w:p w14:paraId="22CC4F81" w14:textId="77777777" w:rsidR="00F41D27" w:rsidRDefault="00000000">
      <w:pPr>
        <w:pStyle w:val="Standard"/>
        <w:spacing w:before="240" w:after="240" w:line="259" w:lineRule="auto"/>
        <w:jc w:val="both"/>
      </w:pPr>
      <w:r>
        <w:rPr>
          <w:rFonts w:ascii="Montserrat" w:eastAsia="Montserrat" w:hAnsi="Montserrat" w:cs="Montserrat"/>
          <w:color w:val="212C52"/>
        </w:rPr>
        <w:t>Las subvenciones recibidas por</w:t>
      </w:r>
      <w:r>
        <w:rPr>
          <w:rFonts w:ascii="Montserrat" w:eastAsia="Montserrat" w:hAnsi="Montserrat" w:cs="Montserrat"/>
          <w:b/>
          <w:bCs/>
          <w:color w:val="212C52"/>
        </w:rPr>
        <w:t xml:space="preserve"> Predicción Acertada S.L. </w:t>
      </w:r>
      <w:r>
        <w:rPr>
          <w:rFonts w:ascii="Montserrat" w:eastAsia="Montserrat" w:hAnsi="Montserrat" w:cs="Montserrat"/>
          <w:color w:val="212C52"/>
        </w:rPr>
        <w:t>han sido clave para su modernización y competitividad en el sector turístico y gastronómico. Las ayudas de la Consejería de Turismo y Empleo (2024) han permitido la mejora de las instalaciones en varios locales, optimizando la accesibilidad y sostenibilidad, lo que fortalece la experiencia del cliente. Asimismo, la subvención del Ministerio para la Transformación Digital y de la Función Pública (2022) ha facilitado la digitalización de la empresa, implementando mejoras tecnológicas que mejoran la eficiencia operativa y la comunicación con los clientes.</w:t>
      </w:r>
    </w:p>
    <w:p w14:paraId="1312BD71" w14:textId="77777777" w:rsidR="00F41D27" w:rsidRDefault="00000000">
      <w:pPr>
        <w:pStyle w:val="Standard"/>
        <w:spacing w:before="240" w:after="240" w:line="259" w:lineRule="auto"/>
        <w:jc w:val="both"/>
      </w:pPr>
      <w:r>
        <w:rPr>
          <w:rFonts w:ascii="Montserrat" w:eastAsia="Montserrat" w:hAnsi="Montserrat" w:cs="Montserrat"/>
          <w:color w:val="212C52"/>
        </w:rPr>
        <w:t>Además, la subvención otorgada por el Cabildo Insular de Gran Canaria en 2020, destinada a paliar el impacto económico del Covid-19, ha permitido a la empresa mantener sus operaciones durante un periodo de crisis sanitaria. Estas ayudas han sido fundamentales para continuar el crecimiento y fortalecimiento de la empresa, contribuyendo a su sostenibilidad, innovación y resiliencia frente a los retos del sector.</w:t>
      </w:r>
    </w:p>
    <w:p w14:paraId="50FA46A8" w14:textId="77777777" w:rsidR="00F41D27" w:rsidRDefault="00F41D27">
      <w:pPr>
        <w:pStyle w:val="Standard"/>
        <w:spacing w:before="240" w:after="240" w:line="259" w:lineRule="auto"/>
        <w:jc w:val="both"/>
        <w:rPr>
          <w:rFonts w:ascii="Montserrat" w:eastAsia="Montserrat" w:hAnsi="Montserrat" w:cs="Montserrat"/>
          <w:color w:val="212C52"/>
          <w:shd w:val="clear" w:color="auto" w:fill="FFFF00"/>
        </w:rPr>
      </w:pPr>
    </w:p>
    <w:p w14:paraId="2C75741F" w14:textId="77777777" w:rsidR="00F41D27" w:rsidRDefault="00F41D27">
      <w:pPr>
        <w:pStyle w:val="Standard"/>
      </w:pPr>
    </w:p>
    <w:sectPr w:rsidR="00F41D27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20E86" w14:textId="77777777" w:rsidR="00D87DED" w:rsidRDefault="00D87DED">
      <w:r>
        <w:separator/>
      </w:r>
    </w:p>
  </w:endnote>
  <w:endnote w:type="continuationSeparator" w:id="0">
    <w:p w14:paraId="3A0B3D7D" w14:textId="77777777" w:rsidR="00D87DED" w:rsidRDefault="00D87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Linux Libertine G">
    <w:charset w:val="00"/>
    <w:family w:val="auto"/>
    <w:pitch w:val="variable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8CE38" w14:textId="77777777" w:rsidR="00D87DED" w:rsidRDefault="00D87DED">
      <w:r>
        <w:rPr>
          <w:color w:val="000000"/>
        </w:rPr>
        <w:separator/>
      </w:r>
    </w:p>
  </w:footnote>
  <w:footnote w:type="continuationSeparator" w:id="0">
    <w:p w14:paraId="213526F5" w14:textId="77777777" w:rsidR="00D87DED" w:rsidRDefault="00D87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41D27"/>
    <w:rsid w:val="0094365B"/>
    <w:rsid w:val="00C91614"/>
    <w:rsid w:val="00D87DED"/>
    <w:rsid w:val="00F4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A76A2"/>
  <w15:docId w15:val="{2EED1FAD-D79A-4B90-AAE9-23E75B57A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/>
    </w:pPr>
  </w:style>
  <w:style w:type="paragraph" w:styleId="Ttulo1">
    <w:name w:val="heading 1"/>
    <w:basedOn w:val="Normal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pPr>
      <w:spacing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sz w:val="24"/>
    </w:rPr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sz w:val="24"/>
    </w:rPr>
  </w:style>
  <w:style w:type="paragraph" w:styleId="Ttulo">
    <w:name w:val="Title"/>
    <w:basedOn w:val="Normal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Reyes Rodriguez</dc:creator>
  <cp:lastModifiedBy>Esteban Reyes Rodriguez</cp:lastModifiedBy>
  <cp:revision>2</cp:revision>
  <dcterms:created xsi:type="dcterms:W3CDTF">2026-01-20T09:50:00Z</dcterms:created>
  <dcterms:modified xsi:type="dcterms:W3CDTF">2026-01-20T09:50:00Z</dcterms:modified>
</cp:coreProperties>
</file>